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740D4" w14:textId="07F02E5E" w:rsidR="009705EC" w:rsidRDefault="009705EC" w:rsidP="009705EC">
      <w:r>
        <w:t>So, this is Mexico,</w:t>
      </w:r>
      <w:r>
        <w:t xml:space="preserve"> t</w:t>
      </w:r>
      <w:r>
        <w:t>his is San Luis Potosí</w:t>
      </w:r>
      <w:r>
        <w:t>, t</w:t>
      </w:r>
      <w:r>
        <w:t xml:space="preserve">his is San Luis Potosí </w:t>
      </w:r>
      <w:proofErr w:type="gramStart"/>
      <w:r>
        <w:t>City</w:t>
      </w:r>
      <w:proofErr w:type="gramEnd"/>
      <w:r>
        <w:t xml:space="preserve"> and this is </w:t>
      </w:r>
      <w:r>
        <w:t>the</w:t>
      </w:r>
      <w:r>
        <w:t xml:space="preserve"> Museo Regional </w:t>
      </w:r>
      <w:proofErr w:type="spellStart"/>
      <w:r>
        <w:t>Potosino</w:t>
      </w:r>
      <w:proofErr w:type="spellEnd"/>
      <w:r>
        <w:t>.</w:t>
      </w:r>
    </w:p>
    <w:p w14:paraId="3ACEBA97" w14:textId="77777777" w:rsidR="009705EC" w:rsidRDefault="009705EC" w:rsidP="009705EC"/>
    <w:p w14:paraId="40E81C5D" w14:textId="20D5CF9E" w:rsidR="009705EC" w:rsidRDefault="009705EC" w:rsidP="009705EC">
      <w:r>
        <w:t>Oh, yes.</w:t>
      </w:r>
      <w:r>
        <w:t xml:space="preserve"> </w:t>
      </w:r>
      <w:r>
        <w:t>This is Ximena Castellanos</w:t>
      </w:r>
      <w:r>
        <w:t>, a</w:t>
      </w:r>
      <w:r>
        <w:t xml:space="preserve"> </w:t>
      </w:r>
      <w:proofErr w:type="gramStart"/>
      <w:r>
        <w:t>Philosopher</w:t>
      </w:r>
      <w:proofErr w:type="gramEnd"/>
    </w:p>
    <w:p w14:paraId="2F62BF6F" w14:textId="77777777" w:rsidR="009705EC" w:rsidRDefault="009705EC" w:rsidP="009705EC">
      <w:r>
        <w:t xml:space="preserve">And this is me! </w:t>
      </w:r>
    </w:p>
    <w:p w14:paraId="7A56CF33" w14:textId="77777777" w:rsidR="009705EC" w:rsidRDefault="009705EC" w:rsidP="009705EC"/>
    <w:p w14:paraId="54C81DB4" w14:textId="773BD910" w:rsidR="009705EC" w:rsidRDefault="009705EC" w:rsidP="009705EC">
      <w:r>
        <w:t>Well.</w:t>
      </w:r>
      <w:r>
        <w:t xml:space="preserve"> </w:t>
      </w:r>
      <w:r>
        <w:t>My first encounter working with</w:t>
      </w:r>
      <w:r>
        <w:t xml:space="preserve"> </w:t>
      </w:r>
      <w:r>
        <w:t>and for disabilities</w:t>
      </w:r>
      <w:r>
        <w:t xml:space="preserve"> </w:t>
      </w:r>
      <w:r>
        <w:t>was with this lovely project in 2018.</w:t>
      </w:r>
    </w:p>
    <w:p w14:paraId="1C285BC8" w14:textId="77777777" w:rsidR="009705EC" w:rsidRDefault="009705EC" w:rsidP="009705EC"/>
    <w:p w14:paraId="42DE7915" w14:textId="475D09CA" w:rsidR="009705EC" w:rsidRDefault="009705EC" w:rsidP="009705EC">
      <w:r>
        <w:t>Ximena and I worked in collaboration</w:t>
      </w:r>
      <w:r>
        <w:t xml:space="preserve"> </w:t>
      </w:r>
      <w:r>
        <w:t>with an NGO to develop</w:t>
      </w:r>
      <w:r>
        <w:t xml:space="preserve"> </w:t>
      </w:r>
      <w:r>
        <w:t>accessible museography for people</w:t>
      </w:r>
      <w:r>
        <w:t xml:space="preserve"> </w:t>
      </w:r>
      <w:r>
        <w:t>with disabilities in San Luis Potosí.</w:t>
      </w:r>
    </w:p>
    <w:p w14:paraId="42DE7915" w14:textId="475D09CA" w:rsidR="009705EC" w:rsidRDefault="009705EC" w:rsidP="009705EC"/>
    <w:p w14:paraId="7F9F8E61" w14:textId="1CC6ABF4" w:rsidR="009705EC" w:rsidRDefault="009705EC" w:rsidP="009705EC">
      <w:r>
        <w:t>The project wasn't focussed on making</w:t>
      </w:r>
      <w:r>
        <w:t xml:space="preserve"> </w:t>
      </w:r>
      <w:r>
        <w:t>the physical adjustments to the building,</w:t>
      </w:r>
      <w:r>
        <w:t xml:space="preserve"> </w:t>
      </w:r>
      <w:r>
        <w:t>but on designing the spaces and strategies</w:t>
      </w:r>
      <w:r>
        <w:t xml:space="preserve"> </w:t>
      </w:r>
      <w:r>
        <w:t>for the museum to support visible</w:t>
      </w:r>
      <w:r>
        <w:t xml:space="preserve"> </w:t>
      </w:r>
      <w:r>
        <w:t>and invisible disabilities,</w:t>
      </w:r>
      <w:r>
        <w:t xml:space="preserve"> </w:t>
      </w:r>
      <w:r>
        <w:t>through universal design principles which propose universal accessibility. (Mance 1998)</w:t>
      </w:r>
    </w:p>
    <w:p w14:paraId="27260F7C" w14:textId="77777777" w:rsidR="009705EC" w:rsidRDefault="009705EC" w:rsidP="009705EC"/>
    <w:p w14:paraId="1A099D2B" w14:textId="4A87763C" w:rsidR="009705EC" w:rsidRDefault="009705EC" w:rsidP="009705EC">
      <w:r>
        <w:t>It's interesting because in Mexico</w:t>
      </w:r>
      <w:r>
        <w:t xml:space="preserve"> </w:t>
      </w:r>
      <w:r>
        <w:t xml:space="preserve">the </w:t>
      </w:r>
      <w:r>
        <w:t>C</w:t>
      </w:r>
      <w:r>
        <w:t>onvention has a force of law</w:t>
      </w:r>
      <w:r>
        <w:t xml:space="preserve"> </w:t>
      </w:r>
      <w:r>
        <w:t>and it's on the same level</w:t>
      </w:r>
      <w:r>
        <w:t xml:space="preserve"> </w:t>
      </w:r>
      <w:r>
        <w:t>as the Constitution.</w:t>
      </w:r>
      <w:r>
        <w:t xml:space="preserve"> </w:t>
      </w:r>
      <w:r>
        <w:t>Therefore, institutions</w:t>
      </w:r>
      <w:r>
        <w:t xml:space="preserve"> </w:t>
      </w:r>
      <w:r>
        <w:t>must fulfil the obligation</w:t>
      </w:r>
      <w:r>
        <w:t xml:space="preserve"> </w:t>
      </w:r>
      <w:r>
        <w:t>of adapting and making facilities</w:t>
      </w:r>
      <w:r>
        <w:t xml:space="preserve"> </w:t>
      </w:r>
      <w:r>
        <w:t>accessible to people with disabilities.</w:t>
      </w:r>
    </w:p>
    <w:p w14:paraId="1A099D2B" w14:textId="4A87763C" w:rsidR="009705EC" w:rsidRDefault="009705EC" w:rsidP="009705EC"/>
    <w:p w14:paraId="7E1CBE6A" w14:textId="428294A1" w:rsidR="009705EC" w:rsidRDefault="009705EC" w:rsidP="009705EC">
      <w:r>
        <w:t xml:space="preserve">Sadly, even with the </w:t>
      </w:r>
      <w:r>
        <w:t>C</w:t>
      </w:r>
      <w:r>
        <w:t>onvention, Mexico</w:t>
      </w:r>
      <w:r>
        <w:t xml:space="preserve"> </w:t>
      </w:r>
      <w:r>
        <w:t>and many other countries</w:t>
      </w:r>
      <w:r>
        <w:t xml:space="preserve"> </w:t>
      </w:r>
      <w:r>
        <w:t xml:space="preserve">is </w:t>
      </w:r>
      <w:proofErr w:type="gramStart"/>
      <w:r>
        <w:t>really far</w:t>
      </w:r>
      <w:proofErr w:type="gramEnd"/>
      <w:r>
        <w:t xml:space="preserve"> behind</w:t>
      </w:r>
      <w:r>
        <w:t xml:space="preserve"> </w:t>
      </w:r>
      <w:r>
        <w:t>on accessibility matters and adaptations.</w:t>
      </w:r>
    </w:p>
    <w:p w14:paraId="7E1CBE6A" w14:textId="428294A1" w:rsidR="009705EC" w:rsidRDefault="009705EC" w:rsidP="009705EC"/>
    <w:p w14:paraId="683FE354" w14:textId="77777777" w:rsidR="009705EC" w:rsidRDefault="009705EC" w:rsidP="009705EC">
      <w:r>
        <w:t>These weren’t just technical solutions</w:t>
      </w:r>
      <w:r>
        <w:t xml:space="preserve">. </w:t>
      </w:r>
      <w:r>
        <w:t>They were about dignity</w:t>
      </w:r>
      <w:r>
        <w:t xml:space="preserve"> a</w:t>
      </w:r>
      <w:r>
        <w:t>bout understanding disabilities as a social and cultural identity (Castellanos, Massieu 2018)</w:t>
      </w:r>
    </w:p>
    <w:p w14:paraId="683FE354" w14:textId="77777777" w:rsidR="009705EC" w:rsidRDefault="009705EC" w:rsidP="009705EC"/>
    <w:p w14:paraId="691FD8C8" w14:textId="6F7EA578" w:rsidR="009705EC" w:rsidRDefault="009705EC" w:rsidP="009705EC">
      <w:r>
        <w:t>Through Crenshaw’s lens of intersectionality (1991)</w:t>
      </w:r>
      <w:r>
        <w:t xml:space="preserve"> </w:t>
      </w:r>
      <w:r>
        <w:t>I’ve begun to see how disability isn’t a single identity</w:t>
      </w:r>
      <w:r>
        <w:t xml:space="preserve"> </w:t>
      </w:r>
      <w:r>
        <w:t xml:space="preserve">but one shaped by race, gender, class, and more. </w:t>
      </w:r>
      <w:r>
        <w:t xml:space="preserve"> </w:t>
      </w:r>
      <w:r>
        <w:t>all the stories we</w:t>
      </w:r>
      <w:r>
        <w:t xml:space="preserve"> </w:t>
      </w:r>
      <w:r>
        <w:t>hear of minority</w:t>
      </w:r>
      <w:r>
        <w:t xml:space="preserve"> </w:t>
      </w:r>
      <w:r>
        <w:t>groups aren't isolated stories.</w:t>
      </w:r>
      <w:r>
        <w:t xml:space="preserve"> </w:t>
      </w:r>
      <w:r>
        <w:t>They reflect systemic issues.</w:t>
      </w:r>
    </w:p>
    <w:p w14:paraId="05CC5570" w14:textId="77777777" w:rsidR="009705EC" w:rsidRDefault="009705EC" w:rsidP="009705EC"/>
    <w:p w14:paraId="3006CCDD" w14:textId="77777777" w:rsidR="009705EC" w:rsidRDefault="009705EC" w:rsidP="009705EC"/>
    <w:p w14:paraId="6DD658EB" w14:textId="057D1C01" w:rsidR="009705EC" w:rsidRDefault="009705EC" w:rsidP="009705EC">
      <w:r>
        <w:lastRenderedPageBreak/>
        <w:t xml:space="preserve">I </w:t>
      </w:r>
      <w:r>
        <w:t xml:space="preserve">love how Ade </w:t>
      </w:r>
      <w:proofErr w:type="spellStart"/>
      <w:r>
        <w:t>Adepitan</w:t>
      </w:r>
      <w:proofErr w:type="spellEnd"/>
      <w:r>
        <w:t xml:space="preserve"> (2020) posed the question</w:t>
      </w:r>
      <w:r>
        <w:t xml:space="preserve"> </w:t>
      </w:r>
      <w:r>
        <w:t>of whether</w:t>
      </w:r>
      <w:r>
        <w:t xml:space="preserve"> </w:t>
      </w:r>
      <w:r>
        <w:t>if we really, as a society,</w:t>
      </w:r>
    </w:p>
    <w:p w14:paraId="370B28D9" w14:textId="7ED274D7" w:rsidR="009705EC" w:rsidRDefault="009705EC" w:rsidP="009705EC">
      <w:r>
        <w:t>want to tackle inequality,</w:t>
      </w:r>
      <w:r>
        <w:t xml:space="preserve"> </w:t>
      </w:r>
      <w:r>
        <w:t>as he said, if we have been talking</w:t>
      </w:r>
      <w:r>
        <w:t xml:space="preserve"> </w:t>
      </w:r>
      <w:r>
        <w:t>about these for years and years</w:t>
      </w:r>
      <w:r>
        <w:t xml:space="preserve"> </w:t>
      </w:r>
      <w:r>
        <w:t>and we are in that far away</w:t>
      </w:r>
      <w:r>
        <w:t xml:space="preserve"> </w:t>
      </w:r>
      <w:r>
        <w:t>from where we were 20 years ago</w:t>
      </w:r>
      <w:r>
        <w:t>.</w:t>
      </w:r>
    </w:p>
    <w:p w14:paraId="370B28D9" w14:textId="7ED274D7" w:rsidR="009705EC" w:rsidRDefault="009705EC" w:rsidP="009705EC"/>
    <w:p w14:paraId="7A27F612" w14:textId="2E6103C3" w:rsidR="009705EC" w:rsidRDefault="009705EC" w:rsidP="009705EC">
      <w:r>
        <w:t>I try to consider neurodiversity, language</w:t>
      </w:r>
      <w:r>
        <w:t xml:space="preserve"> </w:t>
      </w:r>
      <w:r>
        <w:t>barriers and different learning methods</w:t>
      </w:r>
    </w:p>
    <w:p w14:paraId="6A181190" w14:textId="77777777" w:rsidR="009705EC" w:rsidRDefault="009705EC" w:rsidP="009705EC">
      <w:r>
        <w:t>when designing tasks.</w:t>
      </w:r>
    </w:p>
    <w:p w14:paraId="6A181190" w14:textId="77777777" w:rsidR="009705EC" w:rsidRDefault="009705EC" w:rsidP="009705EC"/>
    <w:p w14:paraId="6EEAF1D9" w14:textId="1D2667D9" w:rsidR="009705EC" w:rsidRDefault="009705EC" w:rsidP="009705EC">
      <w:r>
        <w:t>For example,</w:t>
      </w:r>
      <w:r>
        <w:t xml:space="preserve"> </w:t>
      </w:r>
      <w:r>
        <w:t>by providing materials in multiple formats</w:t>
      </w:r>
      <w:r>
        <w:t xml:space="preserve"> </w:t>
      </w:r>
      <w:r>
        <w:t>with the previous experience of working</w:t>
      </w:r>
      <w:r>
        <w:t xml:space="preserve"> </w:t>
      </w:r>
      <w:r>
        <w:t>with different types of disabilities,</w:t>
      </w:r>
      <w:r>
        <w:t xml:space="preserve"> </w:t>
      </w:r>
      <w:r>
        <w:t>I learned that co-creation is crucial</w:t>
      </w:r>
    </w:p>
    <w:p w14:paraId="18CEE523" w14:textId="2E7E7954" w:rsidR="009705EC" w:rsidRDefault="009705EC" w:rsidP="009705EC">
      <w:r>
        <w:t>For example,</w:t>
      </w:r>
      <w:r>
        <w:t xml:space="preserve"> </w:t>
      </w:r>
      <w:r>
        <w:t>I have gotten feedback from them</w:t>
      </w:r>
      <w:r>
        <w:t xml:space="preserve"> </w:t>
      </w:r>
      <w:r>
        <w:t>that sometimes the working sheets</w:t>
      </w:r>
      <w:r>
        <w:t xml:space="preserve"> </w:t>
      </w:r>
      <w:r>
        <w:t>feel a little bit tight because their</w:t>
      </w:r>
      <w:r>
        <w:t xml:space="preserve"> </w:t>
      </w:r>
      <w:r>
        <w:t>learning process is less structured</w:t>
      </w:r>
      <w:r>
        <w:t>.</w:t>
      </w:r>
    </w:p>
    <w:p w14:paraId="18CEE523" w14:textId="2E7E7954" w:rsidR="009705EC" w:rsidRDefault="009705EC" w:rsidP="009705EC"/>
    <w:p w14:paraId="1AC27BC2" w14:textId="4E5F81FF" w:rsidR="009705EC" w:rsidRDefault="009705EC" w:rsidP="009705EC">
      <w:r>
        <w:t>But for example, in other cases,</w:t>
      </w:r>
      <w:r>
        <w:t xml:space="preserve"> </w:t>
      </w:r>
      <w:r>
        <w:t>I have seen students taking pictures</w:t>
      </w:r>
      <w:r>
        <w:t xml:space="preserve"> </w:t>
      </w:r>
      <w:r>
        <w:t>of the written instructions to translate</w:t>
      </w:r>
      <w:r>
        <w:t xml:space="preserve"> </w:t>
      </w:r>
      <w:r>
        <w:t>them into their first language.</w:t>
      </w:r>
    </w:p>
    <w:p w14:paraId="38A56C81" w14:textId="2C2CCF95" w:rsidR="009705EC" w:rsidRDefault="009705EC" w:rsidP="009705EC">
      <w:r>
        <w:t>So having the instructions</w:t>
      </w:r>
      <w:r>
        <w:t xml:space="preserve"> </w:t>
      </w:r>
      <w:r>
        <w:t>in different formats has helped them</w:t>
      </w:r>
      <w:r>
        <w:t xml:space="preserve"> </w:t>
      </w:r>
      <w:r>
        <w:t>to follow up the session.</w:t>
      </w:r>
    </w:p>
    <w:p w14:paraId="3D40526D" w14:textId="77777777" w:rsidR="009705EC" w:rsidRDefault="009705EC" w:rsidP="009705EC"/>
    <w:p w14:paraId="171081C8" w14:textId="70965BB3" w:rsidR="009705EC" w:rsidRDefault="009705EC" w:rsidP="009705EC">
      <w:r>
        <w:t>I recognise that many students</w:t>
      </w:r>
      <w:r>
        <w:t xml:space="preserve"> </w:t>
      </w:r>
      <w:r>
        <w:t>don't disclose their disabilities.</w:t>
      </w:r>
      <w:r>
        <w:t xml:space="preserve"> </w:t>
      </w:r>
      <w:r>
        <w:t>So universal design</w:t>
      </w:r>
      <w:r>
        <w:t xml:space="preserve"> </w:t>
      </w:r>
      <w:r>
        <w:t>becomes even more critical.</w:t>
      </w:r>
    </w:p>
    <w:p w14:paraId="171081C8" w14:textId="70965BB3" w:rsidR="009705EC" w:rsidRDefault="009705EC" w:rsidP="009705EC"/>
    <w:p w14:paraId="018D12A2" w14:textId="77777777" w:rsidR="009705EC" w:rsidRDefault="009705EC" w:rsidP="009705EC">
      <w:r>
        <w:t xml:space="preserve">This module of the </w:t>
      </w:r>
      <w:proofErr w:type="spellStart"/>
      <w:r>
        <w:t>Pg.Cert</w:t>
      </w:r>
      <w:proofErr w:type="spellEnd"/>
      <w:r>
        <w:t>. has made me</w:t>
      </w:r>
      <w:r>
        <w:t xml:space="preserve"> </w:t>
      </w:r>
      <w:r>
        <w:t>remember all the things I learned,</w:t>
      </w:r>
      <w:r>
        <w:t xml:space="preserve"> </w:t>
      </w:r>
      <w:r>
        <w:t>in designing the educational content</w:t>
      </w:r>
      <w:r>
        <w:t xml:space="preserve"> </w:t>
      </w:r>
      <w:r>
        <w:t>for museums.</w:t>
      </w:r>
    </w:p>
    <w:p w14:paraId="018D12A2" w14:textId="77777777" w:rsidR="009705EC" w:rsidRDefault="009705EC" w:rsidP="009705EC">
      <w:r>
        <w:t>So now I think I have a clearer view</w:t>
      </w:r>
      <w:r>
        <w:t xml:space="preserve"> </w:t>
      </w:r>
      <w:r>
        <w:t>on creating learning environments</w:t>
      </w:r>
      <w:r>
        <w:t xml:space="preserve"> </w:t>
      </w:r>
      <w:r>
        <w:t>where students don't</w:t>
      </w:r>
      <w:r>
        <w:t xml:space="preserve"> </w:t>
      </w:r>
      <w:r>
        <w:t>have to ask for access, because they will</w:t>
      </w:r>
      <w:r>
        <w:t xml:space="preserve"> </w:t>
      </w:r>
      <w:r>
        <w:t>already have it</w:t>
      </w:r>
    </w:p>
    <w:p w14:paraId="413B55FB" w14:textId="77777777" w:rsidR="009705EC" w:rsidRDefault="009705EC" w:rsidP="009705EC"/>
    <w:p w14:paraId="269FEC58" w14:textId="1C726E2E" w:rsidR="009705EC" w:rsidRDefault="009705EC" w:rsidP="009705EC">
      <w:r>
        <w:t>W</w:t>
      </w:r>
      <w:r>
        <w:t>hether in a museum</w:t>
      </w:r>
      <w:r>
        <w:t xml:space="preserve"> </w:t>
      </w:r>
      <w:r>
        <w:t>or a university.</w:t>
      </w:r>
      <w:r>
        <w:t xml:space="preserve"> </w:t>
      </w:r>
      <w:r>
        <w:t>Access must move beyond compliance.</w:t>
      </w:r>
      <w:r>
        <w:t xml:space="preserve"> </w:t>
      </w:r>
      <w:r>
        <w:t>It should be an ethical practice,</w:t>
      </w:r>
      <w:r>
        <w:t xml:space="preserve"> </w:t>
      </w:r>
      <w:r>
        <w:t>a commitment to making space</w:t>
      </w:r>
      <w:r>
        <w:t xml:space="preserve"> </w:t>
      </w:r>
      <w:r>
        <w:t>for all identities</w:t>
      </w:r>
      <w:r>
        <w:t xml:space="preserve"> </w:t>
      </w:r>
      <w:r>
        <w:t>to learn, express and thrive.</w:t>
      </w:r>
    </w:p>
    <w:p w14:paraId="269FEC58" w14:textId="1C726E2E" w:rsidR="009705EC" w:rsidRDefault="009705EC"/>
    <w:sectPr w:rsidR="009705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5EC"/>
    <w:rsid w:val="00240305"/>
    <w:rsid w:val="0097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F724FF"/>
  <w15:chartTrackingRefBased/>
  <w15:docId w15:val="{DBA8771B-0CD4-8B4E-8F90-9E337A56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0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5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5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5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5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5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5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5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5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5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5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5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5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5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5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5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Massieu</dc:creator>
  <cp:keywords/>
  <dc:description/>
  <cp:lastModifiedBy>Sara Massieu</cp:lastModifiedBy>
  <cp:revision>1</cp:revision>
  <dcterms:created xsi:type="dcterms:W3CDTF">2025-05-04T20:06:00Z</dcterms:created>
  <dcterms:modified xsi:type="dcterms:W3CDTF">2025-05-04T20:13:00Z</dcterms:modified>
</cp:coreProperties>
</file>